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701A8"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：专家入库承诺书</w:t>
      </w:r>
      <w:bookmarkEnd w:id="0"/>
    </w:p>
    <w:p w14:paraId="1873A1EC">
      <w:pPr>
        <w:spacing w:line="56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河北省公共资源交易行业协会专家库入库承诺书</w:t>
      </w:r>
    </w:p>
    <w:p w14:paraId="3A8B42E1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本人自愿申请加入河北省公共资源交易行业协会（以下简称“协会”）专家库，成为协会专家库专家。为保障评审活动的公平、公正、科学、高效，本人郑重承诺如下：</w:t>
      </w:r>
    </w:p>
    <w:p w14:paraId="3AFA17B1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一、遵守法律法规</w:t>
      </w:r>
    </w:p>
    <w:p w14:paraId="2575A97A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严格遵守国家有关法律、法规、规章及协会专家库管理办法等相关规定，恪守职业道德，廉洁自律，自觉维护评审活动的严肃性和公信力。</w:t>
      </w:r>
    </w:p>
    <w:p w14:paraId="26E3A000">
      <w:pPr>
        <w:spacing w:line="56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二、独立公正评审</w:t>
      </w:r>
    </w:p>
    <w:p w14:paraId="329C452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以独立身份参加项目评审、咨询等活动，不受任何单位和个人的非法干预，客观、公正、审慎地履行职责，对本人出具的评审意见承担法律责任。</w:t>
      </w:r>
    </w:p>
    <w:p w14:paraId="30CC103B">
      <w:pPr>
        <w:spacing w:line="56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三、主动回避</w:t>
      </w:r>
    </w:p>
    <w:p w14:paraId="70F13A2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在评审活动中，如发现本人与项目申请人或相关利害关系人存在近亲属、经济利益关系或其他可能影响公正评审的情形，主动提出回避。</w:t>
      </w:r>
    </w:p>
    <w:p w14:paraId="75D91455">
      <w:pPr>
        <w:spacing w:line="56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四、严格保密</w:t>
      </w:r>
    </w:p>
    <w:p w14:paraId="7836D4A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不泄露评审文件、评审过程、评审结果以及评审中获悉的商业秘密或其他依法应当保密的信息。</w:t>
      </w:r>
    </w:p>
    <w:p w14:paraId="366CA8FD">
      <w:pPr>
        <w:spacing w:line="56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五、遵守工作纪律</w:t>
      </w:r>
    </w:p>
    <w:p w14:paraId="2D18506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按时参加评审活动，不无故迟到、早退或中途退出；不私下接触项目申请人或相关利害关系人；不收受任何财物或其他好处；不发表倾向性、诱导性意见；不委托他人代替参加评审。</w:t>
      </w:r>
    </w:p>
    <w:p w14:paraId="66CC4F53">
      <w:pPr>
        <w:spacing w:line="56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六、接受监督与管理</w:t>
      </w:r>
    </w:p>
    <w:p w14:paraId="5F35933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自觉接受协会及相关方的监督、考核和管理，如实提供个人信息，及时更新变更信息，按要求参加培训、考核等活动。</w:t>
      </w:r>
    </w:p>
    <w:p w14:paraId="0322C2CC">
      <w:pPr>
        <w:spacing w:line="56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七、诚信承诺</w:t>
      </w:r>
    </w:p>
    <w:p w14:paraId="1FB301C1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本人申请入库时提交的所有材料及信息均真实、完整、有效。如提供虚假材料或隐瞒重要信息，愿意接受协会取消入库资格、解除聘任等处理，并承担相应法律责任。</w:t>
      </w:r>
    </w:p>
    <w:p w14:paraId="34EACB9F">
      <w:pPr>
        <w:spacing w:line="56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八、终身负责</w:t>
      </w:r>
    </w:p>
    <w:p w14:paraId="2DE77EA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本人知晓并同意，评审行为实行终身负责制。不因退休、解除聘任关系等而免除本人因违规评审行为应当承担的法律责任。</w:t>
      </w:r>
    </w:p>
    <w:p w14:paraId="2E71F05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52A10F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575EAC3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承诺人（签名）：</w:t>
      </w:r>
    </w:p>
    <w:p w14:paraId="481016E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</w:p>
    <w:p w14:paraId="35741163">
      <w:pPr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日期：____年__月__日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065916"/>
    <w:rsid w:val="3D06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2026-09-03T07:07:00Z</dcterms:created>
  <dc:creator>刘朋</dc:creator>
  <cp:lastModifiedBy>刘朋</cp:lastModifiedBy>
  <dcterms:modified xsi:type="dcterms:W3CDTF">2026-09-03T07:08:49Z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E82C91609FD7428A93422147D88A5013_11</vt:lpwstr>
  </property>
  <property fmtid="{D5CDD505-2E9C-101B-9397-08002B2CF9AE}" pid="4" name="KSOTemplateDocerSaveRecord">
    <vt:lpwstr>eyJoZGlkIjoiZTQzZmY3NzgwODRhOGMwMmY0MWYxZGYzZjg3MDA2MzAiLCJ1c2VySWQiOiI0ODUxOTE3NDMifQ==</vt:lpwstr>
  </property>
</Properties>
</file>